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2D" w:rsidRDefault="00B9462D" w:rsidP="00B9462D">
      <w:pPr>
        <w:pStyle w:val="a3"/>
        <w:jc w:val="center"/>
      </w:pPr>
      <w:r>
        <w:rPr>
          <w:b/>
        </w:rPr>
        <w:t>Вв</w:t>
      </w:r>
      <w:bookmarkStart w:id="0" w:name="_GoBack"/>
      <w:bookmarkEnd w:id="0"/>
      <w:r>
        <w:rPr>
          <w:b/>
        </w:rPr>
        <w:t>едение в ч</w:t>
      </w:r>
      <w:r w:rsidRPr="00B9462D">
        <w:rPr>
          <w:b/>
        </w:rPr>
        <w:t>исленные методы</w:t>
      </w:r>
      <w:r>
        <w:t xml:space="preserve"> (1 поток, 2 курс, 2015/2016)</w:t>
      </w:r>
    </w:p>
    <w:p w:rsidR="00B9462D" w:rsidRDefault="00B9462D" w:rsidP="00B9462D">
      <w:pPr>
        <w:pStyle w:val="a3"/>
      </w:pPr>
      <w:r>
        <w:t>1. Решение СЛАУ методом Гаусса.</w:t>
      </w:r>
    </w:p>
    <w:p w:rsidR="00B9462D" w:rsidRDefault="00B9462D" w:rsidP="00B9462D">
      <w:pPr>
        <w:pStyle w:val="a3"/>
      </w:pPr>
      <w:r>
        <w:t xml:space="preserve">2. Решение СЛАУ с </w:t>
      </w:r>
      <w:proofErr w:type="spellStart"/>
      <w:r>
        <w:t>трехдиагональной</w:t>
      </w:r>
      <w:proofErr w:type="spellEnd"/>
      <w:r>
        <w:t xml:space="preserve"> матрицей методом прогонки.</w:t>
      </w:r>
    </w:p>
    <w:p w:rsidR="00B9462D" w:rsidRDefault="00B9462D" w:rsidP="00B9462D">
      <w:pPr>
        <w:pStyle w:val="a3"/>
      </w:pPr>
      <w:r>
        <w:t xml:space="preserve">3. Обусловленность системы линейных алгебраических уравнений. </w:t>
      </w:r>
    </w:p>
    <w:p w:rsidR="00B9462D" w:rsidRDefault="00B9462D" w:rsidP="00B9462D">
      <w:pPr>
        <w:pStyle w:val="a3"/>
      </w:pPr>
      <w:r>
        <w:t xml:space="preserve">4. Каноническая форма одношаговых итерационных методов. </w:t>
      </w:r>
      <w:proofErr w:type="gramStart"/>
      <w:r>
        <w:t>Достаточные условия сходимости (теорема Самарского).</w:t>
      </w:r>
      <w:proofErr w:type="gramEnd"/>
    </w:p>
    <w:p w:rsidR="00B9462D" w:rsidRDefault="00B9462D" w:rsidP="00B9462D">
      <w:pPr>
        <w:pStyle w:val="a3"/>
      </w:pPr>
      <w:r>
        <w:t>5. Метод простой итерации.</w:t>
      </w:r>
    </w:p>
    <w:p w:rsidR="00B9462D" w:rsidRDefault="00B9462D" w:rsidP="00B9462D">
      <w:pPr>
        <w:pStyle w:val="a3"/>
      </w:pPr>
      <w:r>
        <w:t>6. Метод Зейделя и верхней релаксации.</w:t>
      </w:r>
    </w:p>
    <w:p w:rsidR="00B9462D" w:rsidRDefault="00B9462D" w:rsidP="00B9462D">
      <w:pPr>
        <w:pStyle w:val="a3"/>
      </w:pPr>
      <w:r>
        <w:t xml:space="preserve">7. Интерполирование полиномами. </w:t>
      </w:r>
      <w:proofErr w:type="gramStart"/>
      <w:r>
        <w:t>Интерполяционные</w:t>
      </w:r>
      <w:proofErr w:type="gramEnd"/>
      <w:r>
        <w:t xml:space="preserve"> формула Лагранжа.</w:t>
      </w:r>
    </w:p>
    <w:p w:rsidR="00B9462D" w:rsidRDefault="00B9462D" w:rsidP="00B9462D">
      <w:pPr>
        <w:pStyle w:val="a3"/>
      </w:pPr>
      <w:r>
        <w:t>8. Погрешность интерполяционного полинома Лагранжа.</w:t>
      </w:r>
    </w:p>
    <w:p w:rsidR="00B9462D" w:rsidRDefault="00B9462D" w:rsidP="00B9462D">
      <w:pPr>
        <w:pStyle w:val="a3"/>
      </w:pPr>
      <w:r>
        <w:t>9. Интерполяционный полином в форме Ньютона. Понятие об интерполяционном полиноме Эрмита.</w:t>
      </w:r>
    </w:p>
    <w:p w:rsidR="00B9462D" w:rsidRDefault="00B9462D" w:rsidP="00B9462D">
      <w:pPr>
        <w:pStyle w:val="a3"/>
      </w:pPr>
      <w:r>
        <w:t>10. Интерполирование сплайнами.</w:t>
      </w:r>
    </w:p>
    <w:p w:rsidR="00B9462D" w:rsidRDefault="00B9462D" w:rsidP="00B9462D">
      <w:pPr>
        <w:pStyle w:val="a3"/>
      </w:pPr>
      <w:r>
        <w:t>11. Метод наименьших квадратов.</w:t>
      </w:r>
    </w:p>
    <w:p w:rsidR="00B9462D" w:rsidRDefault="00B9462D" w:rsidP="00B9462D">
      <w:pPr>
        <w:pStyle w:val="a3"/>
      </w:pPr>
      <w:r>
        <w:t>12. Квадратурные формулы прямоугольников, трапеций и Симпсона. Сходимость квадратурных формул.</w:t>
      </w:r>
    </w:p>
    <w:p w:rsidR="00B9462D" w:rsidRDefault="00B9462D" w:rsidP="00B9462D">
      <w:pPr>
        <w:pStyle w:val="a3"/>
      </w:pPr>
      <w:r>
        <w:t>13. Квадратурные формулы прямоугольников, трапеций и Симпсона. Исследование остаточных членов.</w:t>
      </w:r>
    </w:p>
    <w:p w:rsidR="00B9462D" w:rsidRDefault="00B9462D" w:rsidP="00B9462D">
      <w:pPr>
        <w:pStyle w:val="a3"/>
      </w:pPr>
      <w:r>
        <w:t>14. Апостериорная оценка погрешности и повышение точности квадратурных формул по результатам расчётов с разными шагами.</w:t>
      </w:r>
    </w:p>
    <w:p w:rsidR="00B9462D" w:rsidRDefault="00B9462D" w:rsidP="00B9462D">
      <w:pPr>
        <w:pStyle w:val="a3"/>
      </w:pPr>
      <w:r>
        <w:t>15. Квадратурная формула Гаусса.</w:t>
      </w:r>
    </w:p>
    <w:p w:rsidR="00B9462D" w:rsidRDefault="00B9462D" w:rsidP="00B9462D">
      <w:pPr>
        <w:pStyle w:val="a3"/>
      </w:pPr>
      <w:r>
        <w:t xml:space="preserve">16. Разностная аппроксимация производных. </w:t>
      </w:r>
    </w:p>
    <w:p w:rsidR="00B9462D" w:rsidRDefault="00B9462D" w:rsidP="00B9462D">
      <w:pPr>
        <w:pStyle w:val="a3"/>
      </w:pPr>
      <w:r>
        <w:t>17. Метод Эйлера численного решения ОДУ.</w:t>
      </w:r>
    </w:p>
    <w:p w:rsidR="00B9462D" w:rsidRDefault="00B9462D" w:rsidP="00B9462D">
      <w:pPr>
        <w:pStyle w:val="a3"/>
      </w:pPr>
      <w:r>
        <w:t>18. Метод Рунге-Кутта численного решения ОДУ.</w:t>
      </w:r>
    </w:p>
    <w:p w:rsidR="00B9462D" w:rsidRDefault="00B9462D" w:rsidP="00B9462D">
      <w:pPr>
        <w:pStyle w:val="a3"/>
      </w:pPr>
      <w:r>
        <w:t>19. Метод Адамса численного решения ОДУ.</w:t>
      </w:r>
    </w:p>
    <w:p w:rsidR="00E35629" w:rsidRDefault="00B9462D" w:rsidP="00B9462D">
      <w:pPr>
        <w:pStyle w:val="a3"/>
      </w:pPr>
      <w:r>
        <w:t>20. Постановка краевой задачи для линейного ОДУ II-</w:t>
      </w:r>
      <w:proofErr w:type="spellStart"/>
      <w:r>
        <w:t>го</w:t>
      </w:r>
      <w:proofErr w:type="spellEnd"/>
      <w:r>
        <w:t xml:space="preserve"> порядка. Разностная аппроксимация и метод численного решения</w:t>
      </w:r>
    </w:p>
    <w:sectPr w:rsidR="00E35629" w:rsidSect="0017227A">
      <w:pgSz w:w="12247" w:h="15819"/>
      <w:pgMar w:top="720" w:right="720" w:bottom="720" w:left="720" w:header="709" w:footer="709" w:gutter="0"/>
      <w:cols w:space="708"/>
      <w:docGrid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80"/>
  <w:drawingGridVerticalSpacing w:val="287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25"/>
    <w:rsid w:val="00120944"/>
    <w:rsid w:val="0017227A"/>
    <w:rsid w:val="00201225"/>
    <w:rsid w:val="00B9462D"/>
    <w:rsid w:val="00E3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6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6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</dc:creator>
  <cp:keywords/>
  <dc:description/>
  <cp:lastModifiedBy>m1</cp:lastModifiedBy>
  <cp:revision>2</cp:revision>
  <dcterms:created xsi:type="dcterms:W3CDTF">2016-01-16T11:07:00Z</dcterms:created>
  <dcterms:modified xsi:type="dcterms:W3CDTF">2016-01-16T11:09:00Z</dcterms:modified>
</cp:coreProperties>
</file>